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23" w:rsidRDefault="00284F23" w:rsidP="00D8224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23EF2">
        <w:rPr>
          <w:rFonts w:ascii="Times New Roman" w:hAnsi="Times New Roman" w:cs="Times New Roman"/>
          <w:b/>
          <w:sz w:val="36"/>
          <w:szCs w:val="36"/>
        </w:rPr>
        <w:t>Рычаг</w:t>
      </w:r>
      <w:r w:rsidRPr="00D822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1995">
        <w:rPr>
          <w:rFonts w:ascii="Times New Roman" w:hAnsi="Times New Roman" w:cs="Times New Roman"/>
          <w:b/>
          <w:sz w:val="36"/>
          <w:szCs w:val="36"/>
        </w:rPr>
        <w:t>верхний. Расчетный лифт 2</w:t>
      </w:r>
      <w:r w:rsidR="0087110A">
        <w:rPr>
          <w:rFonts w:ascii="Times New Roman" w:hAnsi="Times New Roman" w:cs="Times New Roman"/>
          <w:b/>
          <w:sz w:val="36"/>
          <w:szCs w:val="36"/>
        </w:rPr>
        <w:t>-3</w:t>
      </w:r>
      <w:r w:rsidR="00D8224F">
        <w:rPr>
          <w:rFonts w:ascii="Times New Roman" w:hAnsi="Times New Roman" w:cs="Times New Roman"/>
          <w:b/>
          <w:sz w:val="36"/>
          <w:szCs w:val="36"/>
        </w:rPr>
        <w:t xml:space="preserve"> дюйма.</w:t>
      </w:r>
    </w:p>
    <w:p w:rsidR="001A3E1A" w:rsidRDefault="001A3E1A" w:rsidP="001A3E1A">
      <w:pPr>
        <w:spacing w:line="312" w:lineRule="auto"/>
        <w:rPr>
          <w:rFonts w:ascii="Times New Roman" w:hAnsi="Times New Roman" w:cs="Times New Roman"/>
          <w:b/>
          <w:sz w:val="36"/>
          <w:szCs w:val="36"/>
        </w:rPr>
      </w:pPr>
      <w:r w:rsidRPr="001A3E1A">
        <w:rPr>
          <w:rFonts w:ascii="Times New Roman" w:hAnsi="Times New Roman" w:cs="Times New Roman"/>
          <w:b/>
          <w:sz w:val="36"/>
          <w:szCs w:val="36"/>
        </w:rPr>
        <w:t>Для моделей:</w:t>
      </w:r>
    </w:p>
    <w:p w:rsidR="00097153" w:rsidRDefault="00097153" w:rsidP="00097153">
      <w:pPr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153" w:rsidRPr="0043490B" w:rsidRDefault="00097153" w:rsidP="00097153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57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49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Toyota 4Runner</w:t>
      </w:r>
      <w:r w:rsidRPr="004349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KZN185, RZN180, RZN185, VZN180, VZN185</w:t>
      </w:r>
      <w:bookmarkStart w:id="0" w:name="_GoBack"/>
      <w:bookmarkEnd w:id="0"/>
    </w:p>
    <w:p w:rsidR="00097153" w:rsidRPr="0043490B" w:rsidRDefault="00097153" w:rsidP="00097153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57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49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Toyota Hilux Surf</w:t>
      </w:r>
      <w:r w:rsidRPr="004349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KDN185, KDN185W, KZN185, KZN185G, KZN185W, RZN180, RZN180W, RZN185, RZN185W, VZN180, VZN180W, VZN185, VZN185W</w:t>
      </w:r>
    </w:p>
    <w:p w:rsidR="00097153" w:rsidRPr="0043490B" w:rsidRDefault="00097153" w:rsidP="00097153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57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49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Toyota Land Cruiser Prado</w:t>
      </w:r>
      <w:r w:rsidRPr="004349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KDJ90, KDJ90W, KDJ95, KDJ95W, KZJ90, KZJ90W, KZJ95, KZJ95W, LJ90, LJ95, RZJ90, RZJ90W, RZJ95, RZJ95W, VZJ90, VZJ90W, VZJ95, VZJ95W</w:t>
      </w:r>
    </w:p>
    <w:p w:rsidR="00097153" w:rsidRPr="0043490B" w:rsidRDefault="00097153" w:rsidP="00097153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57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49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Toyota Tacoma</w:t>
      </w:r>
      <w:r w:rsidRPr="004349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RZN161, RZN171, RZN191, RZN196, VZN160, VZN170, VZN195</w:t>
      </w:r>
    </w:p>
    <w:p w:rsidR="00AB2BB5" w:rsidRPr="0043490B" w:rsidRDefault="00AB2BB5" w:rsidP="001A3E1A">
      <w:pPr>
        <w:spacing w:line="360" w:lineRule="auto"/>
        <w:jc w:val="both"/>
        <w:rPr>
          <w:lang w:val="en-US"/>
        </w:rPr>
      </w:pPr>
    </w:p>
    <w:p w:rsidR="00423EF2" w:rsidRDefault="00384DB6" w:rsidP="00010B45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84DB6">
        <w:rPr>
          <w:rFonts w:ascii="Times New Roman" w:hAnsi="Times New Roman" w:cs="Times New Roman"/>
          <w:sz w:val="28"/>
          <w:szCs w:val="28"/>
        </w:rPr>
        <w:t xml:space="preserve">Рычаг изготавливается из </w:t>
      </w:r>
      <w:r w:rsidR="00F75239">
        <w:rPr>
          <w:rFonts w:ascii="Times New Roman" w:hAnsi="Times New Roman" w:cs="Times New Roman"/>
          <w:sz w:val="28"/>
          <w:szCs w:val="28"/>
        </w:rPr>
        <w:t>20</w:t>
      </w:r>
      <w:r w:rsidRPr="00384DB6">
        <w:rPr>
          <w:rFonts w:ascii="Times New Roman" w:hAnsi="Times New Roman" w:cs="Times New Roman"/>
          <w:sz w:val="28"/>
          <w:szCs w:val="28"/>
        </w:rPr>
        <w:t>мм стали.</w:t>
      </w:r>
      <w:r w:rsidR="0042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24F" w:rsidRDefault="00F75239" w:rsidP="00010B45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 </w:t>
      </w:r>
      <w:r w:rsidR="00384DB6" w:rsidRPr="00384DB6">
        <w:rPr>
          <w:rFonts w:ascii="Times New Roman" w:hAnsi="Times New Roman" w:cs="Times New Roman"/>
          <w:sz w:val="28"/>
          <w:szCs w:val="28"/>
        </w:rPr>
        <w:t>загрунтован</w:t>
      </w:r>
      <w:r w:rsidR="00976473">
        <w:rPr>
          <w:rFonts w:ascii="Times New Roman" w:hAnsi="Times New Roman" w:cs="Times New Roman"/>
          <w:sz w:val="28"/>
          <w:szCs w:val="28"/>
        </w:rPr>
        <w:t>а</w:t>
      </w:r>
      <w:r w:rsidR="00384DB6" w:rsidRPr="00384DB6">
        <w:rPr>
          <w:rFonts w:ascii="Times New Roman" w:hAnsi="Times New Roman" w:cs="Times New Roman"/>
          <w:sz w:val="28"/>
          <w:szCs w:val="28"/>
        </w:rPr>
        <w:t xml:space="preserve"> и окрашен</w:t>
      </w:r>
      <w:r w:rsidR="00976473">
        <w:rPr>
          <w:rFonts w:ascii="Times New Roman" w:hAnsi="Times New Roman" w:cs="Times New Roman"/>
          <w:sz w:val="28"/>
          <w:szCs w:val="28"/>
        </w:rPr>
        <w:t>а</w:t>
      </w:r>
      <w:r w:rsidR="00384DB6" w:rsidRPr="00384DB6">
        <w:rPr>
          <w:rFonts w:ascii="Times New Roman" w:hAnsi="Times New Roman" w:cs="Times New Roman"/>
          <w:sz w:val="28"/>
          <w:szCs w:val="28"/>
        </w:rPr>
        <w:t xml:space="preserve"> в полиуретановую краску.</w:t>
      </w:r>
      <w:r w:rsidR="00B6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AE" w:rsidRDefault="001719AE" w:rsidP="00010B45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Посадочные места </w:t>
      </w:r>
      <w:r w:rsidR="00991E0D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заводским, замена компонентов </w:t>
      </w:r>
      <w:r w:rsidR="00FD6991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ОЕМ номеру </w:t>
      </w:r>
    </w:p>
    <w:p w:rsidR="00F847C0" w:rsidRDefault="00F847C0" w:rsidP="00010B45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A5942" w:rsidRDefault="00097153" w:rsidP="005A5942">
      <w:pPr>
        <w:keepNext/>
        <w:spacing w:line="360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9233" cy="3530379"/>
            <wp:effectExtent l="19050" t="0" r="167" b="0"/>
            <wp:docPr id="4" name="Рисунок 2" descr="\\192.168.0.100\рычаги\Чертежи\Toyota\Surf 185\Рычаг\Инструкция\2020-05-13_150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00\рычаги\Чертежи\Toyota\Surf 185\Рычаг\Инструкция\2020-05-13_15094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283" cy="353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F2" w:rsidRPr="005A5942" w:rsidRDefault="005A5942" w:rsidP="005A5942">
      <w:pPr>
        <w:pStyle w:val="a7"/>
        <w:rPr>
          <w:rFonts w:ascii="Times New Roman" w:hAnsi="Times New Roman" w:cs="Times New Roman"/>
          <w:sz w:val="24"/>
          <w:szCs w:val="24"/>
        </w:rPr>
      </w:pPr>
      <w:r w:rsidRPr="005A5942">
        <w:rPr>
          <w:sz w:val="24"/>
          <w:szCs w:val="24"/>
        </w:rPr>
        <w:t xml:space="preserve">Рисунок </w:t>
      </w:r>
      <w:r w:rsidR="00D33ED1" w:rsidRPr="005A5942">
        <w:rPr>
          <w:sz w:val="24"/>
          <w:szCs w:val="24"/>
        </w:rPr>
        <w:fldChar w:fldCharType="begin"/>
      </w:r>
      <w:r w:rsidRPr="005A5942">
        <w:rPr>
          <w:sz w:val="24"/>
          <w:szCs w:val="24"/>
        </w:rPr>
        <w:instrText xml:space="preserve"> SEQ Рисунок \* ARABIC </w:instrText>
      </w:r>
      <w:r w:rsidR="00D33ED1" w:rsidRPr="005A5942">
        <w:rPr>
          <w:sz w:val="24"/>
          <w:szCs w:val="24"/>
        </w:rPr>
        <w:fldChar w:fldCharType="separate"/>
      </w:r>
      <w:r w:rsidRPr="005A5942">
        <w:rPr>
          <w:noProof/>
          <w:sz w:val="24"/>
          <w:szCs w:val="24"/>
        </w:rPr>
        <w:t>1</w:t>
      </w:r>
      <w:r w:rsidR="00D33ED1" w:rsidRPr="005A5942">
        <w:rPr>
          <w:sz w:val="24"/>
          <w:szCs w:val="24"/>
        </w:rPr>
        <w:fldChar w:fldCharType="end"/>
      </w:r>
    </w:p>
    <w:p w:rsidR="008A677F" w:rsidRPr="00507E8A" w:rsidRDefault="008A677F" w:rsidP="00010B45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6626B" w:rsidRPr="00A6626B" w:rsidRDefault="00A6626B" w:rsidP="00AB2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Комплектующие</w:t>
      </w:r>
    </w:p>
    <w:tbl>
      <w:tblPr>
        <w:tblStyle w:val="a5"/>
        <w:tblW w:w="0" w:type="auto"/>
        <w:tblInd w:w="2336" w:type="dxa"/>
        <w:tblLook w:val="04A0" w:firstRow="1" w:lastRow="0" w:firstColumn="1" w:lastColumn="0" w:noHBand="0" w:noVBand="1"/>
      </w:tblPr>
      <w:tblGrid>
        <w:gridCol w:w="769"/>
        <w:gridCol w:w="3346"/>
        <w:gridCol w:w="1995"/>
      </w:tblGrid>
      <w:tr w:rsidR="00097153" w:rsidRPr="00BA2B56" w:rsidTr="00735C9B">
        <w:tc>
          <w:tcPr>
            <w:tcW w:w="769" w:type="dxa"/>
            <w:vAlign w:val="center"/>
          </w:tcPr>
          <w:p w:rsidR="00A64D59" w:rsidRPr="00BA2B56" w:rsidRDefault="00832C13" w:rsidP="00BA2B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vAlign w:val="center"/>
          </w:tcPr>
          <w:p w:rsidR="00A64D59" w:rsidRPr="001719AE" w:rsidRDefault="00D8224F" w:rsidP="00BA2B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Сайлентблок</w:t>
            </w:r>
            <w:r w:rsidR="00BA13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A1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</w:t>
            </w:r>
            <w:r w:rsidR="00BA13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5" w:type="dxa"/>
            <w:vAlign w:val="center"/>
          </w:tcPr>
          <w:p w:rsidR="00A64D59" w:rsidRPr="0087110A" w:rsidRDefault="0087110A" w:rsidP="00BA2B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CVT-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</w:tbl>
    <w:p w:rsidR="005A5942" w:rsidRDefault="005A5942" w:rsidP="005A59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A5942" w:rsidRDefault="005A5942" w:rsidP="005A59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A5942" w:rsidRDefault="005A5942" w:rsidP="005A594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A5942" w:rsidRPr="005A5942" w:rsidRDefault="0043490B" w:rsidP="005A5942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172085</wp:posOffset>
            </wp:positionV>
            <wp:extent cx="1801495" cy="3526155"/>
            <wp:effectExtent l="19050" t="0" r="8255" b="0"/>
            <wp:wrapTight wrapText="bothSides">
              <wp:wrapPolygon edited="0">
                <wp:start x="-228" y="0"/>
                <wp:lineTo x="-228" y="21472"/>
                <wp:lineTo x="21699" y="21472"/>
                <wp:lineTo x="21699" y="0"/>
                <wp:lineTo x="-228" y="0"/>
              </wp:wrapPolygon>
            </wp:wrapTight>
            <wp:docPr id="3" name="Рисунок 1" descr="\\192.168.0.100\рычаги\Чертежи\Toyota\Surf 185\Рычаг\Инструкция\2020-05-13_150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00\рычаги\Чертежи\Toyota\Surf 185\Рычаг\Инструкция\2020-05-13_15033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942" w:rsidRPr="005A5942">
        <w:rPr>
          <w:rFonts w:ascii="Times New Roman" w:hAnsi="Times New Roman" w:cs="Times New Roman"/>
          <w:b/>
          <w:sz w:val="36"/>
          <w:szCs w:val="36"/>
        </w:rPr>
        <w:t>Установка</w:t>
      </w:r>
      <w:r w:rsidR="005A5942">
        <w:rPr>
          <w:rFonts w:ascii="Times New Roman" w:hAnsi="Times New Roman" w:cs="Times New Roman"/>
          <w:b/>
          <w:sz w:val="36"/>
          <w:szCs w:val="36"/>
        </w:rPr>
        <w:t>.</w:t>
      </w:r>
    </w:p>
    <w:p w:rsidR="005A5942" w:rsidRDefault="005A5942" w:rsidP="005A594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A5942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B2BB5">
        <w:rPr>
          <w:rFonts w:ascii="Times New Roman" w:hAnsi="Times New Roman" w:cs="Times New Roman"/>
          <w:sz w:val="28"/>
          <w:szCs w:val="28"/>
        </w:rPr>
        <w:t xml:space="preserve"> Установка должна производиться </w:t>
      </w:r>
      <w:r>
        <w:rPr>
          <w:rFonts w:ascii="Times New Roman" w:hAnsi="Times New Roman" w:cs="Times New Roman"/>
          <w:sz w:val="28"/>
          <w:szCs w:val="28"/>
        </w:rPr>
        <w:t xml:space="preserve">в специализированных мастерских. Гайка крепления сайлентблоков затягивать в нейтральном положении подвески. Моменты затяжки </w:t>
      </w:r>
      <w:r w:rsidR="00AE6508">
        <w:rPr>
          <w:rFonts w:ascii="Times New Roman" w:hAnsi="Times New Roman" w:cs="Times New Roman"/>
          <w:sz w:val="28"/>
          <w:szCs w:val="28"/>
        </w:rPr>
        <w:t>115</w:t>
      </w:r>
      <w:r w:rsidR="00AE650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E6508" w:rsidRPr="0093027F">
        <w:rPr>
          <w:rFonts w:ascii="Times New Roman" w:hAnsi="Times New Roman" w:cs="Times New Roman"/>
          <w:sz w:val="28"/>
          <w:szCs w:val="28"/>
        </w:rPr>
        <w:t>*</w:t>
      </w:r>
      <w:r w:rsidR="00AE650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E6508" w:rsidRPr="009302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рис.1</w:t>
      </w:r>
      <w:r w:rsidR="00AE6508" w:rsidRPr="009302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942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A5942" w:rsidRPr="00991E0D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7E8A">
        <w:rPr>
          <w:rFonts w:ascii="Times New Roman" w:hAnsi="Times New Roman" w:cs="Times New Roman"/>
          <w:b/>
          <w:sz w:val="28"/>
          <w:szCs w:val="28"/>
          <w:u w:val="single"/>
        </w:rPr>
        <w:t>ВАЖНО</w:t>
      </w:r>
      <w:r w:rsidRPr="008A67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E5A4D">
        <w:rPr>
          <w:rFonts w:ascii="Times New Roman" w:hAnsi="Times New Roman" w:cs="Times New Roman"/>
          <w:sz w:val="28"/>
          <w:szCs w:val="28"/>
        </w:rPr>
        <w:t xml:space="preserve"> </w:t>
      </w:r>
      <w:r w:rsidRPr="00991E0D">
        <w:rPr>
          <w:rFonts w:ascii="Times New Roman" w:hAnsi="Times New Roman" w:cs="Times New Roman"/>
          <w:sz w:val="28"/>
          <w:szCs w:val="28"/>
        </w:rPr>
        <w:t xml:space="preserve">При установке рычагов, передняя стойка должна быть не длиннее </w:t>
      </w:r>
      <w:r w:rsidR="0084705E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991E0D">
        <w:rPr>
          <w:rFonts w:ascii="Times New Roman" w:hAnsi="Times New Roman" w:cs="Times New Roman"/>
          <w:b/>
          <w:sz w:val="28"/>
          <w:szCs w:val="28"/>
          <w:u w:val="single"/>
        </w:rPr>
        <w:t>0мм</w:t>
      </w:r>
      <w:r w:rsidRPr="00991E0D">
        <w:rPr>
          <w:rFonts w:ascii="Times New Roman" w:hAnsi="Times New Roman" w:cs="Times New Roman"/>
          <w:sz w:val="28"/>
          <w:szCs w:val="28"/>
        </w:rPr>
        <w:t xml:space="preserve"> (в нейтральном положении). Это может быть более длинная стойка или проставка</w:t>
      </w:r>
      <w:r w:rsidR="00991E0D" w:rsidRPr="00991E0D">
        <w:rPr>
          <w:rFonts w:ascii="Times New Roman" w:hAnsi="Times New Roman" w:cs="Times New Roman"/>
          <w:sz w:val="28"/>
          <w:szCs w:val="28"/>
        </w:rPr>
        <w:t xml:space="preserve"> под чашку</w:t>
      </w:r>
      <w:r w:rsidR="0084705E">
        <w:rPr>
          <w:rFonts w:ascii="Times New Roman" w:hAnsi="Times New Roman" w:cs="Times New Roman"/>
          <w:sz w:val="28"/>
          <w:szCs w:val="28"/>
        </w:rPr>
        <w:t xml:space="preserve"> не более 2</w:t>
      </w:r>
      <w:r w:rsidRPr="00991E0D">
        <w:rPr>
          <w:rFonts w:ascii="Times New Roman" w:hAnsi="Times New Roman" w:cs="Times New Roman"/>
          <w:sz w:val="28"/>
          <w:szCs w:val="28"/>
        </w:rPr>
        <w:t xml:space="preserve">0мм </w:t>
      </w:r>
      <w:r w:rsidR="00991E0D" w:rsidRPr="00991E0D">
        <w:rPr>
          <w:rFonts w:ascii="Times New Roman" w:hAnsi="Times New Roman" w:cs="Times New Roman"/>
          <w:sz w:val="28"/>
          <w:szCs w:val="28"/>
        </w:rPr>
        <w:t>на</w:t>
      </w:r>
      <w:r w:rsidRPr="00991E0D">
        <w:rPr>
          <w:rFonts w:ascii="Times New Roman" w:hAnsi="Times New Roman" w:cs="Times New Roman"/>
          <w:sz w:val="28"/>
          <w:szCs w:val="28"/>
        </w:rPr>
        <w:t xml:space="preserve"> штатную стойку.</w:t>
      </w:r>
    </w:p>
    <w:p w:rsidR="005A5942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91E0D">
        <w:rPr>
          <w:rFonts w:ascii="Times New Roman" w:hAnsi="Times New Roman" w:cs="Times New Roman"/>
          <w:sz w:val="28"/>
          <w:szCs w:val="28"/>
        </w:rPr>
        <w:t>Пример замера стойки показан на рис.2</w:t>
      </w:r>
    </w:p>
    <w:p w:rsidR="00C077DF" w:rsidRDefault="0043490B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стойка установлена на автомобиле нужно поднять переднюю часть (чтобы были вывешены два передних колеса), снять  передний верхний рычаг и сделать замер. </w:t>
      </w:r>
    </w:p>
    <w:p w:rsidR="0043490B" w:rsidRPr="00991E0D" w:rsidRDefault="00C077DF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установки необходимо сделать развал-схождение.</w:t>
      </w:r>
      <w:r w:rsidR="00AE65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73660</wp:posOffset>
                </wp:positionV>
                <wp:extent cx="2237740" cy="252730"/>
                <wp:effectExtent l="3175" t="4445" r="0" b="0"/>
                <wp:wrapTight wrapText="bothSides">
                  <wp:wrapPolygon edited="0">
                    <wp:start x="-92" y="0"/>
                    <wp:lineTo x="-92" y="20569"/>
                    <wp:lineTo x="21600" y="20569"/>
                    <wp:lineTo x="21600" y="0"/>
                    <wp:lineTo x="-92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05E" w:rsidRPr="005A5942" w:rsidRDefault="0084705E" w:rsidP="005A5942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A5942">
                              <w:rPr>
                                <w:sz w:val="24"/>
                                <w:szCs w:val="24"/>
                              </w:rPr>
                              <w:t>Рисунок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4pt;margin-top:5.8pt;width:176.2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UsfQIAAP8EAAAOAAAAZHJzL2Uyb0RvYy54bWysVMlu2zAQvRfoPxC8O1oix5YQOchSFwXS&#10;BUj6ATRJWUQpkiVpS2nQf++Qshx3ORRFdZBG5PDpzbw3urwaOon23DqhVY2zsxQjrqhmQm1r/Plx&#10;PVti5DxRjEiteI2fuMNXq9evLntT8Vy3WjJuEYAoV/Wmxq33pkoSR1veEXemDVew2WjbEQ+vdpsw&#10;S3pA72SSp+lF0mvLjNWUOwerd+MmXkX8puHUf2waxz2SNQZuPt5tvG/CPVldkmpriWkFPdAg/8Ci&#10;I0LBR49Qd8QTtLPiN6hOUKudbvwZ1V2im0ZQHmuAarL0l2oeWmJ4rAWa48yxTe7/wdIP+08WCQba&#10;YaRIBxI98sGjGz2gPHSnN66CpAcDaX6A5ZAZKnXmXtMvDil92xK15dfW6r7lhAG7LJxMTo6OOC6A&#10;bPr3msFnyM7rCDQ0tguA0AwE6KDS01GZQIXCYp6fLxYFbFHYy+f54jxKl5BqOm2s82+57lAIamxB&#10;+YhO9vfOBzakmlIiey0FWwsp44vdbm6lRXsCLlnHKxYARZ6mSRWSlQ7HRsRxBUjCN8JeoBtVfy6z&#10;vEhv8nK2vlguZsW6mM/KRbqcpVl5U16kRVncrb8HgllRtYIxru6F4pMDs+LvFD7Mwuid6EHU17ic&#10;5/NRolP27rTINF5/KrITHgZSiq7Gy2MSqYKwbxSDsknliZBjnPxMP3YZejA9Y1eiDYLyowf8sBkA&#10;JXhjo9kTGMJq0Aukhb8IBK223zDqYSJr7L7uiOUYyXcKTBXGdwrsFGymgCgKR2vsMRrDWz+O+c5Y&#10;sW0BebSt0tdgvEZET7ywONgVpiySP/wRwhifvsesl//W6gcAAAD//wMAUEsDBBQABgAIAAAAIQDg&#10;xAkj3wAAAAoBAAAPAAAAZHJzL2Rvd25yZXYueG1sTI9BT4NAFITvJv6HzTPxYuwCKm2RpdFWb3po&#10;bXp+ZZ9AZN8Sdin037s96XEyk5lv8tVkWnGi3jWWFcSzCARxaXXDlYL91/v9AoTzyBpby6TgTA5W&#10;xfVVjpm2I2/ptPOVCCXsMlRQe99lUrqyJoNuZjvi4H3b3qAPsq+k7nEM5aaVSRSl0mDDYaHGjtY1&#10;lT+7wShIN/0wbnl9t9m/feBnVyWH1/NBqdub6eUZhKfJ/4Xhgh/QoQhMRzuwdqJVMH9YBHQfjDgF&#10;cQlEyzgBcVTwFD+CLHL5/0LxCwAA//8DAFBLAQItABQABgAIAAAAIQC2gziS/gAAAOEBAAATAAAA&#10;AAAAAAAAAAAAAAAAAABbQ29udGVudF9UeXBlc10ueG1sUEsBAi0AFAAGAAgAAAAhADj9If/WAAAA&#10;lAEAAAsAAAAAAAAAAAAAAAAALwEAAF9yZWxzLy5yZWxzUEsBAi0AFAAGAAgAAAAhAKWLxSx9AgAA&#10;/wQAAA4AAAAAAAAAAAAAAAAALgIAAGRycy9lMm9Eb2MueG1sUEsBAi0AFAAGAAgAAAAhAODECSPf&#10;AAAACgEAAA8AAAAAAAAAAAAAAAAA1wQAAGRycy9kb3ducmV2LnhtbFBLBQYAAAAABAAEAPMAAADj&#10;BQAAAAA=&#10;" stroked="f">
                <v:textbox inset="0,0,0,0">
                  <w:txbxContent>
                    <w:p w:rsidR="0084705E" w:rsidRPr="005A5942" w:rsidRDefault="0084705E" w:rsidP="005A5942">
                      <w:pPr>
                        <w:pStyle w:val="a7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A5942">
                        <w:rPr>
                          <w:sz w:val="24"/>
                          <w:szCs w:val="24"/>
                        </w:rPr>
                        <w:t>Рисунок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A5942" w:rsidRDefault="005A5942" w:rsidP="00A6626B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D689C" w:rsidRDefault="00614BA2" w:rsidP="00072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223829">
        <w:rPr>
          <w:rFonts w:ascii="Times New Roman" w:hAnsi="Times New Roman" w:cs="Times New Roman"/>
          <w:b/>
          <w:sz w:val="36"/>
          <w:szCs w:val="36"/>
        </w:rPr>
        <w:t>Преимущества</w:t>
      </w:r>
      <w:r w:rsidR="00B253CD" w:rsidRPr="00223829">
        <w:rPr>
          <w:rFonts w:ascii="Times New Roman" w:hAnsi="Times New Roman" w:cs="Times New Roman"/>
          <w:b/>
          <w:sz w:val="36"/>
          <w:szCs w:val="36"/>
        </w:rPr>
        <w:t xml:space="preserve"> тюнингового</w:t>
      </w:r>
      <w:r w:rsidRPr="002238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53CD" w:rsidRPr="00223829">
        <w:rPr>
          <w:rFonts w:ascii="Times New Roman" w:hAnsi="Times New Roman" w:cs="Times New Roman"/>
          <w:b/>
          <w:sz w:val="36"/>
          <w:szCs w:val="36"/>
        </w:rPr>
        <w:t>рычага при поднятие машины на 2-3 дюйма относительно штатного.</w:t>
      </w:r>
    </w:p>
    <w:p w:rsidR="00B253CD" w:rsidRDefault="003B381E" w:rsidP="00072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8A7">
        <w:rPr>
          <w:rFonts w:ascii="Times New Roman" w:hAnsi="Times New Roman" w:cs="Times New Roman"/>
          <w:sz w:val="28"/>
          <w:szCs w:val="28"/>
          <w:u w:val="single"/>
        </w:rPr>
        <w:t>Первое преимущество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81E" w:rsidRDefault="000728A7" w:rsidP="003B381E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81E">
        <w:rPr>
          <w:rFonts w:ascii="Times New Roman" w:hAnsi="Times New Roman" w:cs="Times New Roman"/>
          <w:sz w:val="28"/>
          <w:szCs w:val="28"/>
        </w:rPr>
        <w:t>При подъеме машины большее 1,5 дюйма угол кастора входит из заводских допусков.</w:t>
      </w:r>
    </w:p>
    <w:p w:rsidR="003B381E" w:rsidRDefault="003B381E" w:rsidP="003B381E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Ухудшается рулевое управление, притупляется </w:t>
      </w:r>
      <w:r w:rsidRPr="003B381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отзывчивость</w:t>
      </w:r>
      <w:r w:rsidRPr="003B381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автомобиля, возврат колес в нейтральное положение затруднителен. </w:t>
      </w:r>
    </w:p>
    <w:p w:rsidR="00614BA2" w:rsidRDefault="003B381E" w:rsidP="003A6D76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A6D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перенос шаровой. (Выполнено в тюнинговом рычаге) </w:t>
      </w:r>
    </w:p>
    <w:p w:rsidR="003A6D76" w:rsidRDefault="003A6D76" w:rsidP="00072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8A7">
        <w:rPr>
          <w:rFonts w:ascii="Times New Roman" w:hAnsi="Times New Roman" w:cs="Times New Roman"/>
          <w:sz w:val="28"/>
          <w:szCs w:val="28"/>
          <w:u w:val="single"/>
        </w:rPr>
        <w:t>Второе преимущество</w:t>
      </w:r>
    </w:p>
    <w:p w:rsidR="003A6D76" w:rsidRDefault="000728A7" w:rsidP="003A6D76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D76">
        <w:rPr>
          <w:rFonts w:ascii="Times New Roman" w:hAnsi="Times New Roman" w:cs="Times New Roman"/>
          <w:sz w:val="28"/>
          <w:szCs w:val="28"/>
        </w:rPr>
        <w:t xml:space="preserve">Мало кто задумывается что подвеска (при подъеме авто) должна </w:t>
      </w:r>
      <w:r w:rsidR="00F10D59">
        <w:rPr>
          <w:rFonts w:ascii="Times New Roman" w:hAnsi="Times New Roman" w:cs="Times New Roman"/>
          <w:sz w:val="28"/>
          <w:szCs w:val="28"/>
        </w:rPr>
        <w:t>сохранять</w:t>
      </w:r>
      <w:r w:rsidR="003A6D76">
        <w:rPr>
          <w:rFonts w:ascii="Times New Roman" w:hAnsi="Times New Roman" w:cs="Times New Roman"/>
          <w:sz w:val="28"/>
          <w:szCs w:val="28"/>
        </w:rPr>
        <w:t xml:space="preserve"> свои хода, особенно вниз.</w:t>
      </w:r>
    </w:p>
    <w:p w:rsidR="00223829" w:rsidRDefault="000728A7" w:rsidP="003A6D76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D76">
        <w:rPr>
          <w:rFonts w:ascii="Times New Roman" w:hAnsi="Times New Roman" w:cs="Times New Roman"/>
          <w:sz w:val="28"/>
          <w:szCs w:val="28"/>
        </w:rPr>
        <w:t xml:space="preserve">Поднимая машину более чем на два дюйма, ход подвески вниз ограничен </w:t>
      </w:r>
      <w:r w:rsidR="003A6D76" w:rsidRPr="00C077DF">
        <w:rPr>
          <w:rFonts w:ascii="Times New Roman" w:hAnsi="Times New Roman" w:cs="Times New Roman"/>
          <w:sz w:val="28"/>
          <w:szCs w:val="28"/>
          <w:u w:val="single"/>
        </w:rPr>
        <w:t>верхней</w:t>
      </w:r>
      <w:r w:rsidR="003A6D76">
        <w:rPr>
          <w:rFonts w:ascii="Times New Roman" w:hAnsi="Times New Roman" w:cs="Times New Roman"/>
          <w:sz w:val="28"/>
          <w:szCs w:val="28"/>
        </w:rPr>
        <w:t xml:space="preserve"> шаровой</w:t>
      </w:r>
      <w:r w:rsidR="008A677F">
        <w:rPr>
          <w:rFonts w:ascii="Times New Roman" w:hAnsi="Times New Roman" w:cs="Times New Roman"/>
          <w:sz w:val="28"/>
          <w:szCs w:val="28"/>
        </w:rPr>
        <w:t>. Нагрузка идет на шарову</w:t>
      </w:r>
      <w:r w:rsidR="00223829">
        <w:rPr>
          <w:rFonts w:ascii="Times New Roman" w:hAnsi="Times New Roman" w:cs="Times New Roman"/>
          <w:sz w:val="28"/>
          <w:szCs w:val="28"/>
        </w:rPr>
        <w:t>ю, а не на стойку</w:t>
      </w:r>
      <w:r w:rsidR="00DC01D7">
        <w:rPr>
          <w:rFonts w:ascii="Times New Roman" w:hAnsi="Times New Roman" w:cs="Times New Roman"/>
          <w:sz w:val="28"/>
          <w:szCs w:val="28"/>
        </w:rPr>
        <w:t>,</w:t>
      </w:r>
      <w:r w:rsidR="00223829">
        <w:rPr>
          <w:rFonts w:ascii="Times New Roman" w:hAnsi="Times New Roman" w:cs="Times New Roman"/>
          <w:sz w:val="28"/>
          <w:szCs w:val="28"/>
        </w:rPr>
        <w:t xml:space="preserve"> как </w:t>
      </w:r>
      <w:r w:rsidR="00DC01D7">
        <w:rPr>
          <w:rFonts w:ascii="Times New Roman" w:hAnsi="Times New Roman" w:cs="Times New Roman"/>
          <w:sz w:val="28"/>
          <w:szCs w:val="28"/>
        </w:rPr>
        <w:t>положено</w:t>
      </w:r>
      <w:r w:rsidR="00223829">
        <w:rPr>
          <w:rFonts w:ascii="Times New Roman" w:hAnsi="Times New Roman" w:cs="Times New Roman"/>
          <w:sz w:val="28"/>
          <w:szCs w:val="28"/>
        </w:rPr>
        <w:t xml:space="preserve"> </w:t>
      </w:r>
      <w:r w:rsidR="00DC01D7">
        <w:rPr>
          <w:rFonts w:ascii="Times New Roman" w:hAnsi="Times New Roman" w:cs="Times New Roman"/>
          <w:sz w:val="28"/>
          <w:szCs w:val="28"/>
        </w:rPr>
        <w:t>(</w:t>
      </w:r>
      <w:r w:rsidR="00223829">
        <w:rPr>
          <w:rFonts w:ascii="Times New Roman" w:hAnsi="Times New Roman" w:cs="Times New Roman"/>
          <w:sz w:val="28"/>
          <w:szCs w:val="28"/>
        </w:rPr>
        <w:t>при вывешивании передней оси</w:t>
      </w:r>
      <w:r w:rsidR="00DC01D7">
        <w:rPr>
          <w:rFonts w:ascii="Times New Roman" w:hAnsi="Times New Roman" w:cs="Times New Roman"/>
          <w:sz w:val="28"/>
          <w:szCs w:val="28"/>
        </w:rPr>
        <w:t>).</w:t>
      </w:r>
    </w:p>
    <w:p w:rsidR="002A2CBD" w:rsidRDefault="002A2CBD" w:rsidP="002A2CBD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тюнинговом рычаге шаровая стоит, при </w:t>
      </w:r>
      <w:r w:rsidR="00AE6508">
        <w:rPr>
          <w:rFonts w:ascii="Times New Roman" w:hAnsi="Times New Roman" w:cs="Times New Roman"/>
          <w:sz w:val="28"/>
          <w:szCs w:val="28"/>
        </w:rPr>
        <w:t>поднятом автомобиле, нейтрально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A2CBD" w:rsidSect="00AB2B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482E"/>
    <w:multiLevelType w:val="multilevel"/>
    <w:tmpl w:val="5F4C4A28"/>
    <w:lvl w:ilvl="0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35"/>
        </w:tabs>
        <w:ind w:left="87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55"/>
        </w:tabs>
        <w:ind w:left="945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175"/>
        </w:tabs>
        <w:ind w:left="1017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95"/>
        </w:tabs>
        <w:ind w:left="1089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615"/>
        </w:tabs>
        <w:ind w:left="1161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335"/>
        </w:tabs>
        <w:ind w:left="1233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055"/>
        </w:tabs>
        <w:ind w:left="1305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775"/>
        </w:tabs>
        <w:ind w:left="1377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3"/>
    <w:rsid w:val="00010B45"/>
    <w:rsid w:val="000728A7"/>
    <w:rsid w:val="0007610F"/>
    <w:rsid w:val="00085C05"/>
    <w:rsid w:val="00097153"/>
    <w:rsid w:val="00105CED"/>
    <w:rsid w:val="001072AC"/>
    <w:rsid w:val="001719AE"/>
    <w:rsid w:val="00191A6A"/>
    <w:rsid w:val="001A3E1A"/>
    <w:rsid w:val="002208F5"/>
    <w:rsid w:val="00223829"/>
    <w:rsid w:val="002275F0"/>
    <w:rsid w:val="00271818"/>
    <w:rsid w:val="00284F23"/>
    <w:rsid w:val="002A2CBD"/>
    <w:rsid w:val="002D689C"/>
    <w:rsid w:val="002E34FF"/>
    <w:rsid w:val="002E5A4D"/>
    <w:rsid w:val="00322D57"/>
    <w:rsid w:val="003539EE"/>
    <w:rsid w:val="003574C8"/>
    <w:rsid w:val="00365C97"/>
    <w:rsid w:val="003809BE"/>
    <w:rsid w:val="00384DB6"/>
    <w:rsid w:val="00385534"/>
    <w:rsid w:val="003A6D76"/>
    <w:rsid w:val="003B381E"/>
    <w:rsid w:val="004201D8"/>
    <w:rsid w:val="00423EF2"/>
    <w:rsid w:val="00424BFF"/>
    <w:rsid w:val="0043490B"/>
    <w:rsid w:val="00460F52"/>
    <w:rsid w:val="004D3947"/>
    <w:rsid w:val="00507E8A"/>
    <w:rsid w:val="005A5942"/>
    <w:rsid w:val="005D0FCD"/>
    <w:rsid w:val="00614BA2"/>
    <w:rsid w:val="006362DF"/>
    <w:rsid w:val="00680419"/>
    <w:rsid w:val="00692BF9"/>
    <w:rsid w:val="006C2D79"/>
    <w:rsid w:val="006C7A86"/>
    <w:rsid w:val="006F382E"/>
    <w:rsid w:val="0071573D"/>
    <w:rsid w:val="00726D09"/>
    <w:rsid w:val="00735C9B"/>
    <w:rsid w:val="007460C6"/>
    <w:rsid w:val="00767C93"/>
    <w:rsid w:val="00801F01"/>
    <w:rsid w:val="00805488"/>
    <w:rsid w:val="0081156D"/>
    <w:rsid w:val="00832C13"/>
    <w:rsid w:val="0084705E"/>
    <w:rsid w:val="0087110A"/>
    <w:rsid w:val="00885602"/>
    <w:rsid w:val="008A677F"/>
    <w:rsid w:val="0093027F"/>
    <w:rsid w:val="00956F90"/>
    <w:rsid w:val="00976473"/>
    <w:rsid w:val="00991E0D"/>
    <w:rsid w:val="009C768C"/>
    <w:rsid w:val="009D0673"/>
    <w:rsid w:val="00A56242"/>
    <w:rsid w:val="00A64D59"/>
    <w:rsid w:val="00A6626B"/>
    <w:rsid w:val="00A7773E"/>
    <w:rsid w:val="00AB2BB5"/>
    <w:rsid w:val="00AE6508"/>
    <w:rsid w:val="00B253CD"/>
    <w:rsid w:val="00B440F1"/>
    <w:rsid w:val="00B57D43"/>
    <w:rsid w:val="00B664FC"/>
    <w:rsid w:val="00B82505"/>
    <w:rsid w:val="00B92675"/>
    <w:rsid w:val="00BA13E3"/>
    <w:rsid w:val="00BA2236"/>
    <w:rsid w:val="00BA2B56"/>
    <w:rsid w:val="00BB1A47"/>
    <w:rsid w:val="00BE14D2"/>
    <w:rsid w:val="00C077DF"/>
    <w:rsid w:val="00C17B09"/>
    <w:rsid w:val="00C246A4"/>
    <w:rsid w:val="00C658BF"/>
    <w:rsid w:val="00C702C4"/>
    <w:rsid w:val="00CB4362"/>
    <w:rsid w:val="00CC2B88"/>
    <w:rsid w:val="00CD4D21"/>
    <w:rsid w:val="00D04756"/>
    <w:rsid w:val="00D10BA3"/>
    <w:rsid w:val="00D21995"/>
    <w:rsid w:val="00D22068"/>
    <w:rsid w:val="00D33ED1"/>
    <w:rsid w:val="00D36C1E"/>
    <w:rsid w:val="00D44F3B"/>
    <w:rsid w:val="00D8224F"/>
    <w:rsid w:val="00D907C3"/>
    <w:rsid w:val="00DC01D7"/>
    <w:rsid w:val="00DE13DB"/>
    <w:rsid w:val="00E04C18"/>
    <w:rsid w:val="00E60336"/>
    <w:rsid w:val="00EC00B3"/>
    <w:rsid w:val="00EF0AD1"/>
    <w:rsid w:val="00F0175B"/>
    <w:rsid w:val="00F10D59"/>
    <w:rsid w:val="00F20E99"/>
    <w:rsid w:val="00F35409"/>
    <w:rsid w:val="00F75239"/>
    <w:rsid w:val="00F847C0"/>
    <w:rsid w:val="00F93196"/>
    <w:rsid w:val="00FA172F"/>
    <w:rsid w:val="00FD2A35"/>
    <w:rsid w:val="00FD6991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2DF26-87DC-4E91-A217-F70B9569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2BB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85602"/>
    <w:rPr>
      <w:color w:val="0000FF" w:themeColor="hyperlink"/>
      <w:u w:val="single"/>
    </w:rPr>
  </w:style>
  <w:style w:type="character" w:customStyle="1" w:styleId="manufacturername">
    <w:name w:val="manufacturer__name"/>
    <w:basedOn w:val="a0"/>
    <w:rsid w:val="00BA2B56"/>
  </w:style>
  <w:style w:type="character" w:customStyle="1" w:styleId="manufacturerpart-number">
    <w:name w:val="manufacturer__part-number"/>
    <w:basedOn w:val="a0"/>
    <w:rsid w:val="00BA2B56"/>
  </w:style>
  <w:style w:type="paragraph" w:styleId="a7">
    <w:name w:val="caption"/>
    <w:basedOn w:val="a"/>
    <w:next w:val="a"/>
    <w:uiPriority w:val="35"/>
    <w:unhideWhenUsed/>
    <w:qFormat/>
    <w:rsid w:val="005A594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">
    <w:name w:val="Заголовок1"/>
    <w:basedOn w:val="a0"/>
    <w:rsid w:val="00097153"/>
  </w:style>
  <w:style w:type="character" w:customStyle="1" w:styleId="small">
    <w:name w:val="small"/>
    <w:basedOn w:val="a0"/>
    <w:rsid w:val="00097153"/>
  </w:style>
  <w:style w:type="character" w:customStyle="1" w:styleId="searchmatchhilight">
    <w:name w:val="searchmatchhilight"/>
    <w:basedOn w:val="a0"/>
    <w:rsid w:val="00097153"/>
  </w:style>
  <w:style w:type="character" w:styleId="a8">
    <w:name w:val="FollowedHyperlink"/>
    <w:basedOn w:val="a0"/>
    <w:uiPriority w:val="99"/>
    <w:semiHidden/>
    <w:unhideWhenUsed/>
    <w:rsid w:val="00C70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7B66-C8C4-4960-A3F7-7E89EC75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Евгений Галочкин</cp:lastModifiedBy>
  <cp:revision>2</cp:revision>
  <cp:lastPrinted>2020-04-07T02:15:00Z</cp:lastPrinted>
  <dcterms:created xsi:type="dcterms:W3CDTF">2020-05-19T10:26:00Z</dcterms:created>
  <dcterms:modified xsi:type="dcterms:W3CDTF">2020-05-19T10:26:00Z</dcterms:modified>
</cp:coreProperties>
</file>