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4F" w:rsidRDefault="00601C7B" w:rsidP="00D8224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99802" cy="1840639"/>
            <wp:effectExtent l="19050" t="0" r="5798" b="0"/>
            <wp:docPr id="4" name="Рисунок 1" descr="C:\Users\Администратор\Desktop\2020-12-06_00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0-12-06_0025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50" cy="18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7B" w:rsidRDefault="00601C7B" w:rsidP="00D8224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84F23" w:rsidRDefault="00284F23" w:rsidP="00D8224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23EF2">
        <w:rPr>
          <w:rFonts w:ascii="Times New Roman" w:hAnsi="Times New Roman" w:cs="Times New Roman"/>
          <w:b/>
          <w:sz w:val="36"/>
          <w:szCs w:val="36"/>
        </w:rPr>
        <w:t>Рычаг</w:t>
      </w:r>
      <w:r w:rsidRPr="00D822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A3234">
        <w:rPr>
          <w:rFonts w:ascii="Times New Roman" w:hAnsi="Times New Roman" w:cs="Times New Roman"/>
          <w:b/>
          <w:sz w:val="36"/>
          <w:szCs w:val="36"/>
        </w:rPr>
        <w:t>верхний. Расчетный лифт 2-</w:t>
      </w:r>
      <w:r w:rsidR="00DA3234" w:rsidRPr="00353241">
        <w:rPr>
          <w:rFonts w:ascii="Times New Roman" w:hAnsi="Times New Roman" w:cs="Times New Roman"/>
          <w:b/>
          <w:sz w:val="36"/>
          <w:szCs w:val="36"/>
        </w:rPr>
        <w:t>4</w:t>
      </w:r>
      <w:r w:rsidR="00D8224F">
        <w:rPr>
          <w:rFonts w:ascii="Times New Roman" w:hAnsi="Times New Roman" w:cs="Times New Roman"/>
          <w:b/>
          <w:sz w:val="36"/>
          <w:szCs w:val="36"/>
        </w:rPr>
        <w:t xml:space="preserve"> дюйма.</w:t>
      </w:r>
    </w:p>
    <w:p w:rsidR="001A3E1A" w:rsidRPr="001A3E1A" w:rsidRDefault="001A3E1A" w:rsidP="001A3E1A">
      <w:pPr>
        <w:spacing w:line="312" w:lineRule="auto"/>
        <w:rPr>
          <w:rFonts w:ascii="Times New Roman" w:hAnsi="Times New Roman" w:cs="Times New Roman"/>
          <w:b/>
          <w:sz w:val="36"/>
          <w:szCs w:val="36"/>
        </w:rPr>
      </w:pPr>
      <w:r w:rsidRPr="001A3E1A">
        <w:rPr>
          <w:rFonts w:ascii="Times New Roman" w:hAnsi="Times New Roman" w:cs="Times New Roman"/>
          <w:b/>
          <w:sz w:val="36"/>
          <w:szCs w:val="36"/>
        </w:rPr>
        <w:t>Для моделей:</w:t>
      </w:r>
    </w:p>
    <w:p w:rsidR="00353241" w:rsidRPr="009C1A50" w:rsidRDefault="00353241" w:rsidP="00353241">
      <w:pPr>
        <w:spacing w:before="100" w:beforeAutospacing="1" w:after="100" w:afterAutospacing="1" w:line="200" w:lineRule="atLeast"/>
        <w:jc w:val="left"/>
        <w:rPr>
          <w:rStyle w:val="small"/>
          <w:rFonts w:ascii="Times New Roman" w:hAnsi="Times New Roman" w:cs="Times New Roman"/>
          <w:sz w:val="24"/>
          <w:szCs w:val="24"/>
        </w:rPr>
      </w:pPr>
      <w:r>
        <w:rPr>
          <w:rFonts w:hAnsi="Symbol"/>
        </w:rPr>
        <w:t></w:t>
      </w:r>
      <w:r>
        <w:t xml:space="preserve">  </w:t>
      </w:r>
      <w:r w:rsidRPr="009C1A50">
        <w:rPr>
          <w:rStyle w:val="searchmatchhilight"/>
          <w:rFonts w:ascii="Times New Roman" w:hAnsi="Times New Roman" w:cs="Times New Roman"/>
          <w:b/>
          <w:sz w:val="28"/>
          <w:szCs w:val="28"/>
        </w:rPr>
        <w:t>Toyota Land Cruise</w:t>
      </w:r>
      <w:r w:rsidR="009C1A50">
        <w:rPr>
          <w:rStyle w:val="searchmatchhilight"/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9C1A50" w:rsidRPr="009C1A50">
        <w:rPr>
          <w:rStyle w:val="searchmatchhilight"/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9C1A50">
        <w:rPr>
          <w:rStyle w:val="small"/>
          <w:rFonts w:ascii="Times New Roman" w:hAnsi="Times New Roman" w:cs="Times New Roman"/>
          <w:sz w:val="24"/>
          <w:szCs w:val="24"/>
        </w:rPr>
        <w:t>GRJ200, URJ200, URJ202, URJ202W, UZJ200, UZJ200W, VDJ200</w:t>
      </w:r>
    </w:p>
    <w:p w:rsidR="00353241" w:rsidRPr="00353241" w:rsidRDefault="00353241" w:rsidP="00353241">
      <w:pPr>
        <w:spacing w:before="100" w:beforeAutospacing="1" w:after="100" w:afterAutospacing="1" w:line="2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4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5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Lexus</w:t>
      </w:r>
      <w:r w:rsidR="009C1A50" w:rsidRPr="009C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LX450d, URJ201, VDJ201</w:t>
      </w:r>
    </w:p>
    <w:p w:rsidR="00AB2BB5" w:rsidRPr="00353241" w:rsidRDefault="00353241" w:rsidP="00353241">
      <w:pPr>
        <w:spacing w:line="360" w:lineRule="auto"/>
        <w:jc w:val="both"/>
      </w:pPr>
      <w:r w:rsidRPr="0035324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5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Lexus</w:t>
      </w:r>
      <w:r w:rsidR="009C1A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35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LX570, URJ201, URJ201W, VDJ201</w:t>
      </w:r>
      <w:r w:rsidR="0009294F" w:rsidRPr="00353241">
        <w:t xml:space="preserve"> </w:t>
      </w:r>
      <w:r w:rsidR="001A3E1A" w:rsidRPr="00353241">
        <w:t xml:space="preserve"> </w:t>
      </w:r>
    </w:p>
    <w:p w:rsidR="00601C7B" w:rsidRPr="00601C7B" w:rsidRDefault="00601C7B" w:rsidP="00601C7B">
      <w:pPr>
        <w:spacing w:before="100" w:beforeAutospacing="1" w:after="100" w:afterAutospacing="1" w:line="288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C7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изготавливается из цельного металла толщиной 20мм стали.</w:t>
      </w:r>
    </w:p>
    <w:p w:rsidR="00601C7B" w:rsidRPr="00601C7B" w:rsidRDefault="00601C7B" w:rsidP="00601C7B">
      <w:pPr>
        <w:spacing w:before="100" w:beforeAutospacing="1" w:after="100" w:afterAutospacing="1" w:line="288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 загрунтована и окрашена в полиуретановую краску.</w:t>
      </w:r>
    </w:p>
    <w:p w:rsidR="00601C7B" w:rsidRPr="00601C7B" w:rsidRDefault="00601C7B" w:rsidP="00601C7B">
      <w:pPr>
        <w:spacing w:before="100" w:beforeAutospacing="1" w:after="100" w:afterAutospacing="1" w:line="288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соответствуют заводским, замена компонентов осуществляется по ОЕМ номеру</w:t>
      </w:r>
    </w:p>
    <w:p w:rsidR="00F847C0" w:rsidRDefault="00F847C0" w:rsidP="00601C7B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5A5942" w:rsidRDefault="001C4D30" w:rsidP="005A5942">
      <w:pPr>
        <w:keepNext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374005" cy="3331597"/>
            <wp:effectExtent l="19050" t="0" r="7745" b="0"/>
            <wp:docPr id="1" name="Рисунок 1" descr="C:\Users\1\Desktop\2021-02-02_170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1-02-02_17085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878" cy="333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F2" w:rsidRPr="005A5942" w:rsidRDefault="005A5942" w:rsidP="005A5942">
      <w:pPr>
        <w:pStyle w:val="a7"/>
        <w:rPr>
          <w:rFonts w:ascii="Times New Roman" w:hAnsi="Times New Roman" w:cs="Times New Roman"/>
          <w:sz w:val="24"/>
          <w:szCs w:val="24"/>
        </w:rPr>
      </w:pPr>
      <w:r w:rsidRPr="005A5942">
        <w:rPr>
          <w:sz w:val="24"/>
          <w:szCs w:val="24"/>
        </w:rPr>
        <w:t xml:space="preserve">Рисунок </w:t>
      </w:r>
      <w:r w:rsidR="00DA0786" w:rsidRPr="005A5942">
        <w:rPr>
          <w:sz w:val="24"/>
          <w:szCs w:val="24"/>
        </w:rPr>
        <w:fldChar w:fldCharType="begin"/>
      </w:r>
      <w:r w:rsidRPr="005A5942">
        <w:rPr>
          <w:sz w:val="24"/>
          <w:szCs w:val="24"/>
        </w:rPr>
        <w:instrText xml:space="preserve"> SEQ Рисунок \* ARABIC </w:instrText>
      </w:r>
      <w:r w:rsidR="00DA0786" w:rsidRPr="005A5942">
        <w:rPr>
          <w:sz w:val="24"/>
          <w:szCs w:val="24"/>
        </w:rPr>
        <w:fldChar w:fldCharType="separate"/>
      </w:r>
      <w:r w:rsidRPr="005A5942">
        <w:rPr>
          <w:noProof/>
          <w:sz w:val="24"/>
          <w:szCs w:val="24"/>
        </w:rPr>
        <w:t>1</w:t>
      </w:r>
      <w:r w:rsidR="00DA0786" w:rsidRPr="005A5942">
        <w:rPr>
          <w:sz w:val="24"/>
          <w:szCs w:val="24"/>
        </w:rPr>
        <w:fldChar w:fldCharType="end"/>
      </w:r>
    </w:p>
    <w:p w:rsidR="00A6626B" w:rsidRPr="00A6626B" w:rsidRDefault="00A6626B" w:rsidP="00AB2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Комплектующие</w:t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709"/>
        <w:gridCol w:w="2976"/>
        <w:gridCol w:w="3119"/>
      </w:tblGrid>
      <w:tr w:rsidR="00A64D59" w:rsidRPr="00BA2B56" w:rsidTr="009B4E11">
        <w:tc>
          <w:tcPr>
            <w:tcW w:w="709" w:type="dxa"/>
            <w:vAlign w:val="center"/>
          </w:tcPr>
          <w:p w:rsidR="00A64D59" w:rsidRPr="00BA2B56" w:rsidRDefault="00A64D59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64D59" w:rsidRPr="001719AE" w:rsidRDefault="00D8224F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Шаровая</w:t>
            </w:r>
            <w:r w:rsidR="00BA13E3">
              <w:rPr>
                <w:rFonts w:ascii="Times New Roman" w:hAnsi="Times New Roman" w:cs="Times New Roman"/>
                <w:sz w:val="28"/>
                <w:szCs w:val="28"/>
              </w:rPr>
              <w:t xml:space="preserve"> (555)</w:t>
            </w:r>
          </w:p>
        </w:tc>
        <w:tc>
          <w:tcPr>
            <w:tcW w:w="3119" w:type="dxa"/>
            <w:vAlign w:val="center"/>
          </w:tcPr>
          <w:p w:rsidR="00A64D59" w:rsidRPr="00BA2B56" w:rsidRDefault="00BA2B56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1D8">
              <w:rPr>
                <w:rStyle w:val="manufacturerpart-number"/>
                <w:rFonts w:ascii="Times New Roman" w:hAnsi="Times New Roman" w:cs="Times New Roman"/>
                <w:sz w:val="28"/>
                <w:szCs w:val="28"/>
              </w:rPr>
              <w:t>SB3841</w:t>
            </w:r>
          </w:p>
        </w:tc>
      </w:tr>
      <w:tr w:rsidR="00A64D59" w:rsidRPr="00BA2B56" w:rsidTr="009B4E11">
        <w:tc>
          <w:tcPr>
            <w:tcW w:w="709" w:type="dxa"/>
            <w:vAlign w:val="center"/>
          </w:tcPr>
          <w:p w:rsidR="00A64D59" w:rsidRPr="00BA2B56" w:rsidRDefault="00832C13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A64D59" w:rsidRPr="001719AE" w:rsidRDefault="00D8224F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Сайлентблок</w:t>
            </w:r>
            <w:r w:rsidR="00BA13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</w:t>
            </w:r>
            <w:r w:rsidR="00BA1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A64D59" w:rsidRPr="00BA13E3" w:rsidRDefault="0079359E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5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(48632-60030) CVT-72</w:t>
            </w:r>
          </w:p>
        </w:tc>
      </w:tr>
    </w:tbl>
    <w:p w:rsidR="00BC6527" w:rsidRDefault="00BC6527" w:rsidP="005A5942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5A5942" w:rsidRPr="005A5942" w:rsidRDefault="005A5942" w:rsidP="005A5942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5A5942">
        <w:rPr>
          <w:rFonts w:ascii="Times New Roman" w:hAnsi="Times New Roman" w:cs="Times New Roman"/>
          <w:b/>
          <w:sz w:val="36"/>
          <w:szCs w:val="36"/>
        </w:rPr>
        <w:lastRenderedPageBreak/>
        <w:t>Установка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A5942" w:rsidRDefault="00572BA8" w:rsidP="005A594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5494655</wp:posOffset>
            </wp:positionH>
            <wp:positionV relativeFrom="paragraph">
              <wp:posOffset>105410</wp:posOffset>
            </wp:positionV>
            <wp:extent cx="1491615" cy="3132455"/>
            <wp:effectExtent l="19050" t="0" r="0" b="0"/>
            <wp:wrapTight wrapText="bothSides">
              <wp:wrapPolygon edited="0">
                <wp:start x="-276" y="0"/>
                <wp:lineTo x="-276" y="21412"/>
                <wp:lineTo x="21517" y="21412"/>
                <wp:lineTo x="21517" y="0"/>
                <wp:lineTo x="-276" y="0"/>
              </wp:wrapPolygon>
            </wp:wrapTight>
            <wp:docPr id="2" name="Рисунок 1" descr="C:\Users\1\Desktop\2020-05-13_132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5-13_1327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B2BB5">
        <w:rPr>
          <w:rFonts w:ascii="Times New Roman" w:hAnsi="Times New Roman" w:cs="Times New Roman"/>
          <w:sz w:val="28"/>
          <w:szCs w:val="28"/>
        </w:rPr>
        <w:t xml:space="preserve"> Установка должна производиться </w:t>
      </w:r>
      <w:r>
        <w:rPr>
          <w:rFonts w:ascii="Times New Roman" w:hAnsi="Times New Roman" w:cs="Times New Roman"/>
          <w:sz w:val="28"/>
          <w:szCs w:val="28"/>
        </w:rPr>
        <w:t>в специализированных мастерских. Гайка крепления сайлентблоков затягивать в нейтрал</w:t>
      </w:r>
      <w:r w:rsidR="007F624D">
        <w:rPr>
          <w:rFonts w:ascii="Times New Roman" w:hAnsi="Times New Roman" w:cs="Times New Roman"/>
          <w:sz w:val="28"/>
          <w:szCs w:val="28"/>
        </w:rPr>
        <w:t>ьном положении подвески. Момент</w:t>
      </w:r>
      <w:r>
        <w:rPr>
          <w:rFonts w:ascii="Times New Roman" w:hAnsi="Times New Roman" w:cs="Times New Roman"/>
          <w:sz w:val="28"/>
          <w:szCs w:val="28"/>
        </w:rPr>
        <w:t xml:space="preserve"> затяжки указан на рис.1.</w:t>
      </w: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7E8A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 w:rsidRPr="008A67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E5A4D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sz w:val="28"/>
          <w:szCs w:val="28"/>
        </w:rPr>
        <w:t xml:space="preserve">При установке рычагов, передняя стойка должна быть не </w:t>
      </w:r>
      <w:r w:rsidR="007F624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91E0D">
        <w:rPr>
          <w:rFonts w:ascii="Times New Roman" w:hAnsi="Times New Roman" w:cs="Times New Roman"/>
          <w:sz w:val="28"/>
          <w:szCs w:val="28"/>
        </w:rPr>
        <w:t xml:space="preserve"> </w:t>
      </w:r>
      <w:r w:rsidR="009C1A5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C1A50" w:rsidRPr="009C1A5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72BA8" w:rsidRPr="00572BA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91E0D">
        <w:rPr>
          <w:rFonts w:ascii="Times New Roman" w:hAnsi="Times New Roman" w:cs="Times New Roman"/>
          <w:b/>
          <w:sz w:val="28"/>
          <w:szCs w:val="28"/>
          <w:u w:val="single"/>
        </w:rPr>
        <w:t>мм</w:t>
      </w:r>
      <w:r w:rsidR="008B1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10A3" w:rsidRPr="008B10A3">
        <w:rPr>
          <w:rFonts w:ascii="Times New Roman" w:hAnsi="Times New Roman" w:cs="Times New Roman"/>
          <w:b/>
          <w:sz w:val="28"/>
          <w:szCs w:val="28"/>
          <w:u w:val="single"/>
        </w:rPr>
        <w:t>(без нагрузки)</w:t>
      </w:r>
      <w:r w:rsidR="008B10A3" w:rsidRPr="008B10A3">
        <w:rPr>
          <w:rFonts w:ascii="Times New Roman" w:hAnsi="Times New Roman" w:cs="Times New Roman"/>
          <w:sz w:val="28"/>
          <w:szCs w:val="28"/>
        </w:rPr>
        <w:t xml:space="preserve"> </w:t>
      </w:r>
      <w:r w:rsidR="00A20FAC">
        <w:rPr>
          <w:rFonts w:ascii="Times New Roman" w:hAnsi="Times New Roman" w:cs="Times New Roman"/>
          <w:sz w:val="28"/>
          <w:szCs w:val="28"/>
        </w:rPr>
        <w:t>от сайлентблока до чашки или проста</w:t>
      </w:r>
      <w:r w:rsidR="008D3EC4">
        <w:rPr>
          <w:rFonts w:ascii="Times New Roman" w:hAnsi="Times New Roman" w:cs="Times New Roman"/>
          <w:sz w:val="28"/>
          <w:szCs w:val="28"/>
        </w:rPr>
        <w:t>в</w:t>
      </w:r>
      <w:r w:rsidR="00A20FAC">
        <w:rPr>
          <w:rFonts w:ascii="Times New Roman" w:hAnsi="Times New Roman" w:cs="Times New Roman"/>
          <w:sz w:val="28"/>
          <w:szCs w:val="28"/>
        </w:rPr>
        <w:t>ки</w:t>
      </w:r>
      <w:r w:rsidR="008D3EC4">
        <w:rPr>
          <w:rFonts w:ascii="Times New Roman" w:hAnsi="Times New Roman" w:cs="Times New Roman"/>
          <w:sz w:val="28"/>
          <w:szCs w:val="28"/>
        </w:rPr>
        <w:t xml:space="preserve"> (если она устанавливается)</w:t>
      </w:r>
      <w:r w:rsidR="008B10A3">
        <w:rPr>
          <w:rFonts w:ascii="Times New Roman" w:hAnsi="Times New Roman" w:cs="Times New Roman"/>
          <w:sz w:val="28"/>
          <w:szCs w:val="28"/>
        </w:rPr>
        <w:t>.</w:t>
      </w:r>
      <w:r w:rsidR="00A20FAC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sz w:val="28"/>
          <w:szCs w:val="28"/>
        </w:rPr>
        <w:t>Пример замера стойки показан на рис.2</w:t>
      </w:r>
      <w:r w:rsidR="006115E3">
        <w:rPr>
          <w:rFonts w:ascii="Times New Roman" w:hAnsi="Times New Roman" w:cs="Times New Roman"/>
          <w:sz w:val="28"/>
          <w:szCs w:val="28"/>
        </w:rPr>
        <w:t>.</w:t>
      </w:r>
    </w:p>
    <w:p w:rsidR="007F624D" w:rsidRDefault="006115E3" w:rsidP="006115E3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стойка установлена на автомобиле</w:t>
      </w:r>
      <w:r w:rsidR="007F62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поднять переднюю часть (чтобы были вывешены </w:t>
      </w:r>
      <w:r w:rsidRPr="00824A43">
        <w:rPr>
          <w:rFonts w:ascii="Times New Roman" w:hAnsi="Times New Roman" w:cs="Times New Roman"/>
          <w:sz w:val="28"/>
          <w:szCs w:val="28"/>
          <w:u w:val="single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передних колеса), снять передний</w:t>
      </w:r>
      <w:r w:rsidR="007D7589">
        <w:rPr>
          <w:rFonts w:ascii="Times New Roman" w:hAnsi="Times New Roman" w:cs="Times New Roman"/>
          <w:sz w:val="28"/>
          <w:szCs w:val="28"/>
        </w:rPr>
        <w:t xml:space="preserve"> верхний</w:t>
      </w:r>
      <w:r>
        <w:rPr>
          <w:rFonts w:ascii="Times New Roman" w:hAnsi="Times New Roman" w:cs="Times New Roman"/>
          <w:sz w:val="28"/>
          <w:szCs w:val="28"/>
        </w:rPr>
        <w:t xml:space="preserve"> рычаг и сделать замер.</w:t>
      </w:r>
    </w:p>
    <w:p w:rsidR="006115E3" w:rsidRDefault="005C27C1" w:rsidP="006115E3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432435</wp:posOffset>
                </wp:positionV>
                <wp:extent cx="2237740" cy="313055"/>
                <wp:effectExtent l="0" t="0" r="3810" b="3810"/>
                <wp:wrapTight wrapText="bothSides">
                  <wp:wrapPolygon edited="0">
                    <wp:start x="-92" y="0"/>
                    <wp:lineTo x="-92" y="20592"/>
                    <wp:lineTo x="21600" y="20592"/>
                    <wp:lineTo x="21600" y="0"/>
                    <wp:lineTo x="-92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A3" w:rsidRPr="005A5942" w:rsidRDefault="008B10A3" w:rsidP="005A5942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A5942">
                              <w:rPr>
                                <w:sz w:val="24"/>
                                <w:szCs w:val="24"/>
                              </w:rPr>
                              <w:t>Рисунок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pt;margin-top:34.05pt;width:176.2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" stroked="f">
                <v:textbox style="mso-fit-shape-to-text:t" inset="0,0,0,0">
                  <w:txbxContent>
                    <w:p w:rsidR="008B10A3" w:rsidRPr="005A5942" w:rsidRDefault="008B10A3" w:rsidP="005A5942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A5942">
                        <w:rPr>
                          <w:sz w:val="24"/>
                          <w:szCs w:val="24"/>
                        </w:rPr>
                        <w:t>Рисунок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624D">
        <w:rPr>
          <w:rFonts w:ascii="Times New Roman" w:hAnsi="Times New Roman" w:cs="Times New Roman"/>
          <w:sz w:val="28"/>
          <w:szCs w:val="28"/>
        </w:rPr>
        <w:t>После установки необ</w:t>
      </w:r>
      <w:r w:rsidR="00601C7B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EC384C">
        <w:rPr>
          <w:rFonts w:ascii="Times New Roman" w:hAnsi="Times New Roman" w:cs="Times New Roman"/>
          <w:sz w:val="28"/>
          <w:szCs w:val="28"/>
        </w:rPr>
        <w:t>перетянуть все сайле</w:t>
      </w:r>
      <w:bookmarkStart w:id="0" w:name="_GoBack"/>
      <w:bookmarkEnd w:id="0"/>
      <w:r w:rsidR="00EC384C">
        <w:rPr>
          <w:rFonts w:ascii="Times New Roman" w:hAnsi="Times New Roman" w:cs="Times New Roman"/>
          <w:sz w:val="28"/>
          <w:szCs w:val="28"/>
        </w:rPr>
        <w:t>нтблоки в подвески, сделать развал-схождение.</w:t>
      </w:r>
    </w:p>
    <w:p w:rsidR="005A5942" w:rsidRDefault="005A5942" w:rsidP="006115E3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D689C" w:rsidRDefault="00614BA2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3829">
        <w:rPr>
          <w:rFonts w:ascii="Times New Roman" w:hAnsi="Times New Roman" w:cs="Times New Roman"/>
          <w:b/>
          <w:sz w:val="36"/>
          <w:szCs w:val="36"/>
        </w:rPr>
        <w:t>Преимущества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тюнингового</w:t>
      </w:r>
      <w:r w:rsidRPr="002238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>рычага при подняти</w:t>
      </w:r>
      <w:r w:rsidR="00066497">
        <w:rPr>
          <w:rFonts w:ascii="Times New Roman" w:hAnsi="Times New Roman" w:cs="Times New Roman"/>
          <w:b/>
          <w:sz w:val="36"/>
          <w:szCs w:val="36"/>
        </w:rPr>
        <w:t>и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6497">
        <w:rPr>
          <w:rFonts w:ascii="Times New Roman" w:hAnsi="Times New Roman" w:cs="Times New Roman"/>
          <w:b/>
          <w:sz w:val="36"/>
          <w:szCs w:val="36"/>
        </w:rPr>
        <w:t>автомобиля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на 2-</w:t>
      </w:r>
      <w:r w:rsidR="00EC384C" w:rsidRPr="00EC384C">
        <w:rPr>
          <w:rFonts w:ascii="Times New Roman" w:hAnsi="Times New Roman" w:cs="Times New Roman"/>
          <w:b/>
          <w:sz w:val="36"/>
          <w:szCs w:val="36"/>
        </w:rPr>
        <w:t>4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дюйма относительно штатного.</w:t>
      </w:r>
    </w:p>
    <w:p w:rsidR="00601C7B" w:rsidRDefault="00601C7B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Первое</w:t>
      </w:r>
      <w:r w:rsidRPr="000728A7">
        <w:rPr>
          <w:rFonts w:ascii="Times New Roman" w:hAnsi="Times New Roman" w:cs="Times New Roman"/>
          <w:sz w:val="28"/>
          <w:szCs w:val="28"/>
          <w:u w:val="single"/>
        </w:rPr>
        <w:t xml:space="preserve"> преимущество</w:t>
      </w:r>
    </w:p>
    <w:p w:rsidR="00601C7B" w:rsidRPr="00601C7B" w:rsidRDefault="00601C7B" w:rsidP="00601C7B">
      <w:pPr>
        <w:pBdr>
          <w:bottom w:val="single" w:sz="12" w:space="1" w:color="auto"/>
        </w:pBd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подъеме машины большее 1,5 дюйма угол кастора входит из заводских допусков.</w:t>
      </w:r>
    </w:p>
    <w:p w:rsidR="00601C7B" w:rsidRPr="00601C7B" w:rsidRDefault="00601C7B" w:rsidP="00601C7B">
      <w:pPr>
        <w:pBdr>
          <w:bottom w:val="single" w:sz="12" w:space="1" w:color="auto"/>
        </w:pBd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Ухудшается рулевое управление, притупляется “отзывчивость” автомобиля, возврат колес в нейтральное положение затруднен. </w:t>
      </w:r>
    </w:p>
    <w:p w:rsidR="00601C7B" w:rsidRPr="00601C7B" w:rsidRDefault="00601C7B" w:rsidP="00601C7B">
      <w:pPr>
        <w:pBdr>
          <w:bottom w:val="single" w:sz="12" w:space="1" w:color="auto"/>
        </w:pBd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тюнинговом рычаге шаровая перенесена, кастер при лифте в допуске. </w:t>
      </w:r>
    </w:p>
    <w:p w:rsidR="003A6D76" w:rsidRDefault="003A6D76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8A7">
        <w:rPr>
          <w:rFonts w:ascii="Times New Roman" w:hAnsi="Times New Roman" w:cs="Times New Roman"/>
          <w:sz w:val="28"/>
          <w:szCs w:val="28"/>
          <w:u w:val="single"/>
        </w:rPr>
        <w:t>Второе преимущество</w:t>
      </w:r>
    </w:p>
    <w:p w:rsidR="005B1E74" w:rsidRPr="005B1E74" w:rsidRDefault="005B1E74" w:rsidP="005B1E74">
      <w:pPr>
        <w:pBdr>
          <w:bottom w:val="single" w:sz="12" w:space="1" w:color="auto"/>
        </w:pBd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 кто задумывается, что подвеска (при подъеме авто) должна сохранять свои хода, особенно вниз.</w:t>
      </w:r>
    </w:p>
    <w:p w:rsidR="005B1E74" w:rsidRPr="005B1E74" w:rsidRDefault="005B1E74" w:rsidP="005B1E74">
      <w:pPr>
        <w:pBdr>
          <w:bottom w:val="single" w:sz="12" w:space="1" w:color="auto"/>
        </w:pBd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-Поднимая машину более чем на два дюйма, ход подвески вниз ограничен верхней шаровой,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неё наклона,</w:t>
      </w:r>
      <w:r w:rsidRPr="005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агрузка идет на шаровую, а не на стойку, как положено (при вывешивании передн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оси), рычаг и шаровая начинаю</w:t>
      </w:r>
      <w:r w:rsidRPr="005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цепляться о пружину.</w:t>
      </w:r>
    </w:p>
    <w:p w:rsidR="005B1E74" w:rsidRPr="005B1E74" w:rsidRDefault="005B1E74" w:rsidP="005B1E74">
      <w:pPr>
        <w:pBdr>
          <w:bottom w:val="single" w:sz="12" w:space="1" w:color="auto"/>
        </w:pBd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тюнинговом рычаге шаровая стоит, при лифтованом автомобиле, нейтрально. Рычаг не задевает пружину</w:t>
      </w:r>
    </w:p>
    <w:p w:rsidR="00311D6A" w:rsidRPr="007F624D" w:rsidRDefault="006115E3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15E3">
        <w:rPr>
          <w:rFonts w:ascii="Times New Roman" w:hAnsi="Times New Roman" w:cs="Times New Roman"/>
          <w:sz w:val="28"/>
          <w:szCs w:val="28"/>
        </w:rPr>
        <w:t xml:space="preserve">Изготовитель </w:t>
      </w:r>
      <w:hyperlink r:id="rId9" w:history="1">
        <w:r w:rsidRPr="006115E3">
          <w:rPr>
            <w:rStyle w:val="a6"/>
            <w:rFonts w:ascii="Times New Roman" w:hAnsi="Times New Roman" w:cs="Times New Roman"/>
            <w:sz w:val="28"/>
            <w:szCs w:val="28"/>
          </w:rPr>
          <w:t>http://www.prototip.su</w:t>
        </w:r>
      </w:hyperlink>
      <w:r w:rsidRPr="0061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E3" w:rsidRDefault="006115E3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15E3">
        <w:rPr>
          <w:rFonts w:ascii="Times New Roman" w:hAnsi="Times New Roman" w:cs="Times New Roman"/>
          <w:sz w:val="28"/>
          <w:szCs w:val="28"/>
        </w:rPr>
        <w:t>Тел. +7(902)556-00-02</w:t>
      </w:r>
    </w:p>
    <w:p w:rsidR="00CF1A57" w:rsidRDefault="00CF1A57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CF1A57" w:rsidSect="0009294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1B1"/>
    <w:multiLevelType w:val="multilevel"/>
    <w:tmpl w:val="6AD8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3"/>
    <w:rsid w:val="00010B45"/>
    <w:rsid w:val="00013D78"/>
    <w:rsid w:val="00023887"/>
    <w:rsid w:val="00066497"/>
    <w:rsid w:val="000728A7"/>
    <w:rsid w:val="0007610F"/>
    <w:rsid w:val="00085C05"/>
    <w:rsid w:val="0009294F"/>
    <w:rsid w:val="00105CED"/>
    <w:rsid w:val="001072AC"/>
    <w:rsid w:val="00123DB7"/>
    <w:rsid w:val="00160BF8"/>
    <w:rsid w:val="001719AE"/>
    <w:rsid w:val="00191A6A"/>
    <w:rsid w:val="001A3E1A"/>
    <w:rsid w:val="001C4D30"/>
    <w:rsid w:val="001D4FF6"/>
    <w:rsid w:val="002015D7"/>
    <w:rsid w:val="002208F5"/>
    <w:rsid w:val="00223829"/>
    <w:rsid w:val="002275F0"/>
    <w:rsid w:val="00270524"/>
    <w:rsid w:val="00271818"/>
    <w:rsid w:val="00284F23"/>
    <w:rsid w:val="002D689C"/>
    <w:rsid w:val="002E300A"/>
    <w:rsid w:val="002E34FF"/>
    <w:rsid w:val="002E5A4D"/>
    <w:rsid w:val="00311D6A"/>
    <w:rsid w:val="00322D57"/>
    <w:rsid w:val="00353241"/>
    <w:rsid w:val="003539EE"/>
    <w:rsid w:val="003574C8"/>
    <w:rsid w:val="00365C97"/>
    <w:rsid w:val="003809BE"/>
    <w:rsid w:val="00384DB6"/>
    <w:rsid w:val="00385534"/>
    <w:rsid w:val="003A6D76"/>
    <w:rsid w:val="003B381E"/>
    <w:rsid w:val="003B575C"/>
    <w:rsid w:val="004201D8"/>
    <w:rsid w:val="00423EF2"/>
    <w:rsid w:val="00424BFF"/>
    <w:rsid w:val="00460F52"/>
    <w:rsid w:val="004627AD"/>
    <w:rsid w:val="004D3947"/>
    <w:rsid w:val="00507E8A"/>
    <w:rsid w:val="005501FB"/>
    <w:rsid w:val="00572BA8"/>
    <w:rsid w:val="00580345"/>
    <w:rsid w:val="005A5942"/>
    <w:rsid w:val="005B1E74"/>
    <w:rsid w:val="005C27C1"/>
    <w:rsid w:val="005D0FCD"/>
    <w:rsid w:val="005F7191"/>
    <w:rsid w:val="00601C7B"/>
    <w:rsid w:val="006115E3"/>
    <w:rsid w:val="00614BA2"/>
    <w:rsid w:val="00617E30"/>
    <w:rsid w:val="006362DF"/>
    <w:rsid w:val="00680419"/>
    <w:rsid w:val="00692BF9"/>
    <w:rsid w:val="006C2D79"/>
    <w:rsid w:val="006C7A86"/>
    <w:rsid w:val="006F382E"/>
    <w:rsid w:val="00715CE4"/>
    <w:rsid w:val="00726D09"/>
    <w:rsid w:val="00735C9B"/>
    <w:rsid w:val="007460C6"/>
    <w:rsid w:val="0076438E"/>
    <w:rsid w:val="00767C93"/>
    <w:rsid w:val="0079359E"/>
    <w:rsid w:val="007D7589"/>
    <w:rsid w:val="007F624D"/>
    <w:rsid w:val="007F70BC"/>
    <w:rsid w:val="00801F01"/>
    <w:rsid w:val="00805488"/>
    <w:rsid w:val="0081156D"/>
    <w:rsid w:val="00824A43"/>
    <w:rsid w:val="00832C13"/>
    <w:rsid w:val="00885602"/>
    <w:rsid w:val="0089275E"/>
    <w:rsid w:val="008A677F"/>
    <w:rsid w:val="008B10A3"/>
    <w:rsid w:val="008B4563"/>
    <w:rsid w:val="008D3EC4"/>
    <w:rsid w:val="00956F90"/>
    <w:rsid w:val="00976473"/>
    <w:rsid w:val="00991E0D"/>
    <w:rsid w:val="009B4E11"/>
    <w:rsid w:val="009C1A50"/>
    <w:rsid w:val="009C768C"/>
    <w:rsid w:val="009D0673"/>
    <w:rsid w:val="009E651A"/>
    <w:rsid w:val="00A20FAC"/>
    <w:rsid w:val="00A35A08"/>
    <w:rsid w:val="00A56242"/>
    <w:rsid w:val="00A57847"/>
    <w:rsid w:val="00A64D59"/>
    <w:rsid w:val="00A6626B"/>
    <w:rsid w:val="00AB2BB5"/>
    <w:rsid w:val="00B15CBC"/>
    <w:rsid w:val="00B253CD"/>
    <w:rsid w:val="00B440F1"/>
    <w:rsid w:val="00B57D43"/>
    <w:rsid w:val="00B664FC"/>
    <w:rsid w:val="00B82505"/>
    <w:rsid w:val="00B92675"/>
    <w:rsid w:val="00BA13E3"/>
    <w:rsid w:val="00BA2236"/>
    <w:rsid w:val="00BA2B56"/>
    <w:rsid w:val="00BB1A47"/>
    <w:rsid w:val="00BC1BEC"/>
    <w:rsid w:val="00BC6527"/>
    <w:rsid w:val="00BE14D2"/>
    <w:rsid w:val="00C17B09"/>
    <w:rsid w:val="00C246A4"/>
    <w:rsid w:val="00C658BF"/>
    <w:rsid w:val="00CB4362"/>
    <w:rsid w:val="00CC2B88"/>
    <w:rsid w:val="00CF1A57"/>
    <w:rsid w:val="00D001F0"/>
    <w:rsid w:val="00D04756"/>
    <w:rsid w:val="00D10BA3"/>
    <w:rsid w:val="00D1294D"/>
    <w:rsid w:val="00D21995"/>
    <w:rsid w:val="00D22068"/>
    <w:rsid w:val="00D36C1E"/>
    <w:rsid w:val="00D8224F"/>
    <w:rsid w:val="00D84EEE"/>
    <w:rsid w:val="00D907C3"/>
    <w:rsid w:val="00DA0786"/>
    <w:rsid w:val="00DA3234"/>
    <w:rsid w:val="00DC01D7"/>
    <w:rsid w:val="00DE13DB"/>
    <w:rsid w:val="00E04C18"/>
    <w:rsid w:val="00E245A2"/>
    <w:rsid w:val="00E60336"/>
    <w:rsid w:val="00EC00B3"/>
    <w:rsid w:val="00EC384C"/>
    <w:rsid w:val="00EF03DB"/>
    <w:rsid w:val="00EF0AD1"/>
    <w:rsid w:val="00F0175B"/>
    <w:rsid w:val="00F10D59"/>
    <w:rsid w:val="00F35409"/>
    <w:rsid w:val="00F71084"/>
    <w:rsid w:val="00F75239"/>
    <w:rsid w:val="00F814F8"/>
    <w:rsid w:val="00F8451B"/>
    <w:rsid w:val="00F847C0"/>
    <w:rsid w:val="00F93196"/>
    <w:rsid w:val="00FA172F"/>
    <w:rsid w:val="00FD2A35"/>
    <w:rsid w:val="00FD5EE1"/>
    <w:rsid w:val="00FD6991"/>
    <w:rsid w:val="00FE74A0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4CE5-C162-44C6-9D20-BE99B24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B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85602"/>
    <w:rPr>
      <w:color w:val="0000FF" w:themeColor="hyperlink"/>
      <w:u w:val="single"/>
    </w:rPr>
  </w:style>
  <w:style w:type="character" w:customStyle="1" w:styleId="manufacturername">
    <w:name w:val="manufacturer__name"/>
    <w:basedOn w:val="a0"/>
    <w:rsid w:val="00BA2B56"/>
  </w:style>
  <w:style w:type="character" w:customStyle="1" w:styleId="manufacturerpart-number">
    <w:name w:val="manufacturer__part-number"/>
    <w:basedOn w:val="a0"/>
    <w:rsid w:val="00BA2B56"/>
  </w:style>
  <w:style w:type="paragraph" w:styleId="a7">
    <w:name w:val="caption"/>
    <w:basedOn w:val="a"/>
    <w:next w:val="a"/>
    <w:uiPriority w:val="35"/>
    <w:unhideWhenUsed/>
    <w:qFormat/>
    <w:rsid w:val="005A594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115E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01C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013D78"/>
  </w:style>
  <w:style w:type="character" w:customStyle="1" w:styleId="searchmatchhilight">
    <w:name w:val="searchmatchhilight"/>
    <w:basedOn w:val="a0"/>
    <w:rsid w:val="0035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totip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8260-0EB0-4960-990C-C5C2BD5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Евгений Галочкин</cp:lastModifiedBy>
  <cp:revision>2</cp:revision>
  <cp:lastPrinted>2020-04-07T02:15:00Z</cp:lastPrinted>
  <dcterms:created xsi:type="dcterms:W3CDTF">2021-05-09T07:21:00Z</dcterms:created>
  <dcterms:modified xsi:type="dcterms:W3CDTF">2021-05-09T07:21:00Z</dcterms:modified>
</cp:coreProperties>
</file>